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41A" w:rsidRPr="00ED741A" w:rsidRDefault="00ED741A" w:rsidP="00ED741A">
      <w:pPr>
        <w:jc w:val="center"/>
        <w:rPr>
          <w:b/>
        </w:rPr>
      </w:pPr>
      <w:r w:rsidRPr="00ED741A">
        <w:rPr>
          <w:b/>
        </w:rPr>
        <w:t>Nowe odpowiedzi UMWM w sprawie kwalifikowalności działań</w:t>
      </w:r>
    </w:p>
    <w:p w:rsidR="00ED741A" w:rsidRDefault="00ED741A" w:rsidP="00ED741A"/>
    <w:p w:rsidR="00ED741A" w:rsidRDefault="00ED741A" w:rsidP="00ED741A">
      <w:r>
        <w:t>1.       Czy w ramach działania 6.3.2. możliwa jest budowa/rozbudowa stacji narciarskiej wraz z infrastrukturą towarzyszącą (wyciąg, gastronomia, wypożyczalnia, serwis).</w:t>
      </w:r>
    </w:p>
    <w:p w:rsidR="00ED741A" w:rsidRDefault="00ED741A" w:rsidP="00ED741A">
      <w:proofErr w:type="spellStart"/>
      <w:r>
        <w:t>Odp</w:t>
      </w:r>
      <w:proofErr w:type="spellEnd"/>
      <w:r>
        <w:t>: Tak -  jako infrastruktura turystyczna.</w:t>
      </w:r>
    </w:p>
    <w:p w:rsidR="00ED741A" w:rsidRDefault="00ED741A" w:rsidP="00ED741A">
      <w:r>
        <w:t>2.       Czy w ramach działania 6.3.2. możliwa jest budowa ośrodka konferencyjnego )(bez miejsc noclegowych), który wspiera konkurencyjność miejscowości uzdrowiskowej i poszerza wachlarz dostępnej oferty danej miejscowości.</w:t>
      </w:r>
    </w:p>
    <w:p w:rsidR="00ED741A" w:rsidRDefault="00ED741A" w:rsidP="00ED741A">
      <w:r>
        <w:t>Odp. Nie – obiekty konferencyjne nie wpisują się w kategorię infrastruktury turystycznej ani uzdrowiskowej.</w:t>
      </w:r>
    </w:p>
    <w:p w:rsidR="00ED741A" w:rsidRDefault="00ED741A" w:rsidP="00ED741A">
      <w:r>
        <w:t xml:space="preserve"> </w:t>
      </w:r>
    </w:p>
    <w:p w:rsidR="00ED741A" w:rsidRDefault="00ED741A" w:rsidP="00ED741A">
      <w:r>
        <w:t xml:space="preserve">3.       Jeżeli w jednym obiekcie prowadzona jest zarówno działalność związana z pełnieniem funkcji sanatorium uzdrowiskowego, w którym świadczone są usługi związane z leczeniem uzdrowiskowym albo rehabilitacją uzdrowiskową, o których mowa w art. 5 katalog pojęć ustawowych, pkt 37 ustawy z dnia 27 sierpnia 2004 r. o świadczeniach opieki zdrowotnej finansowanych ze środków publicznych (Dz. U. z 2008 r. Nr 164, poz. 1027, z </w:t>
      </w:r>
      <w:proofErr w:type="spellStart"/>
      <w:r>
        <w:t>późn</w:t>
      </w:r>
      <w:proofErr w:type="spellEnd"/>
      <w:r>
        <w:t>. zm.), a jednocześnie w tym samym obiekcie prowadzona jest działalność hotelarska, a projekt dotyczy rozbudowy bazy zabiegowej pod działalność sanatorium uzdrowiskowego – czy projekt w tej części jest kwalifikowany i w jaki sposób pokazać rozdział funkcji sanatoryjnej od hotelowej?</w:t>
      </w:r>
    </w:p>
    <w:p w:rsidR="00ED741A" w:rsidRDefault="00ED741A" w:rsidP="00ED741A">
      <w:r>
        <w:t xml:space="preserve"> </w:t>
      </w:r>
    </w:p>
    <w:p w:rsidR="00ED741A" w:rsidRDefault="00ED741A" w:rsidP="00ED741A">
      <w:r>
        <w:t xml:space="preserve">Z analizy planów przestrzennych kliku obiektów sanatoryjnych, w których prowadzona są usługi zarówno związane z leczeniem uzdrowiskowym/rehabilitacją uzdrowiskową jak i działalność hotelarska dla gości/kuracjuszy wynika, że część zabiegowa w której prowadzone jest lecznictwo uzdrowiskowe  jest wyraźnie oddzielona i umiejscowiona w innej części obiektu sanatoryjnego niż część hotelowa. Istnieje możliwość jednoznacznego wydzielenia powierzchni na której prowadzone jest lecznictwo/rehabilitacja uzdrowiskowa od części noclegowej. </w:t>
      </w:r>
    </w:p>
    <w:p w:rsidR="00ED741A" w:rsidRDefault="00ED741A" w:rsidP="00ED741A">
      <w:r>
        <w:t xml:space="preserve">W związku z powyższym za kwalifikowalną będzie uznana ta część przedsięwzięcia, która dotyczy inwestycji  w bazę zabiegową/SPA   – przy zachowaniu warunku, że w sposób </w:t>
      </w:r>
      <w:proofErr w:type="spellStart"/>
      <w:r>
        <w:t>funkc</w:t>
      </w:r>
      <w:r w:rsidR="00A01B3F">
        <w:t>j</w:t>
      </w:r>
      <w:bookmarkStart w:id="0" w:name="_GoBack"/>
      <w:bookmarkEnd w:id="0"/>
      <w:r>
        <w:t>onalno</w:t>
      </w:r>
      <w:proofErr w:type="spellEnd"/>
      <w:r>
        <w:t xml:space="preserve"> - użytkowy można wyodrębnić tę część obiektu ( zabiegową ) . Nie będziemy wspierać inwestycji w bazę noclegową, związaną z pobytem kuracjuszy. Wydatki na  części wspólne ( np. korytarze) nie będą uznane za kwalifikowalne. </w:t>
      </w:r>
    </w:p>
    <w:p w:rsidR="00ED741A" w:rsidRDefault="00ED741A" w:rsidP="00ED741A">
      <w:r>
        <w:t>4.       Czy w przypadku sanatorium uzdrowiskowego rozbudowa kuchni jest projektem kwalifikowanym?</w:t>
      </w:r>
    </w:p>
    <w:p w:rsidR="00ED741A" w:rsidRDefault="00ED741A" w:rsidP="00ED741A">
      <w:r>
        <w:t xml:space="preserve">Odp. Nie, w sanatoriach dofinansowujemy tylko inwestycje w zakresie lecznictwa/rehabilitacji uzdrowiskowej/ zabiegów SPA. </w:t>
      </w:r>
    </w:p>
    <w:p w:rsidR="00ED741A" w:rsidRDefault="00ED741A" w:rsidP="00ED741A">
      <w:r>
        <w:t xml:space="preserve">5.    Czy rolą samorządu jako instytucji opracowującej PRU jest ostateczna weryfikacja kwalifikowalności projektu przygotowanego przez przedsiębiorcę? </w:t>
      </w:r>
    </w:p>
    <w:p w:rsidR="00ED741A" w:rsidRDefault="00ED741A" w:rsidP="00ED741A">
      <w:r>
        <w:t xml:space="preserve">Stoimy na stanowisku, że rolą JST nie jest weryfikowanie ostatecznych działań i kosztów kwalifikowanych, które powinny być oceniane przez IZ RPO WM podczas pełnej ocen projektu w kolejnym etapie, a co za tym idzie, nie chcemy przesadzać czy przedsiębiorca może złożyć swój </w:t>
      </w:r>
      <w:r>
        <w:lastRenderedPageBreak/>
        <w:t>projekt, który przez JST będzie umieszczony na liście projektów podstawowych. Zatem czy na etapie oceny formalnej PRU możliwe będzie przesunięcie całego projektu na listę B (listę nie</w:t>
      </w:r>
      <w:r w:rsidR="00A01B3F">
        <w:t xml:space="preserve"> </w:t>
      </w:r>
      <w:r>
        <w:t xml:space="preserve">podstawową) lub podzielenie projektu na koszty/działania kwalifikowane i niekwalifikowane. </w:t>
      </w:r>
    </w:p>
    <w:p w:rsidR="00ED741A" w:rsidRDefault="00ED741A" w:rsidP="00ED741A">
      <w:r>
        <w:t>Warto w takiej sytuacji rozważyć, czy tak skorygowany PRU będzie musiał podlegać pewnemu uchwaleniu przez radę – z uwagi na krótki czas trwania oceny (uzupełnień) nie byłoby to dobre rozwiązanie.</w:t>
      </w:r>
    </w:p>
    <w:p w:rsidR="00ED741A" w:rsidRDefault="00ED741A" w:rsidP="00ED741A">
      <w:r>
        <w:t xml:space="preserve">Odp. Lista planowanych podstawowych projektów będzie oceniana w kontekście wpływu projektów na realizację założonych celów w zakresie rozwoju uzdrowiska wynikających z diagnozy. Następnie na etapie właściwej procedury konkursowej w ramach 6.3.2 będą mogły być złożone projekty, które wynikają z pozytywnie zaopiniowanego planu rozwoju uzdrowiska. </w:t>
      </w:r>
    </w:p>
    <w:p w:rsidR="00ED741A" w:rsidRDefault="00ED741A" w:rsidP="00ED741A">
      <w:r>
        <w:t xml:space="preserve">Operatorzy planów, w zakresie posiadanej wiedzy wynikającej z dokumentów programowych, powinni zapewnić aby planowane do realizacji przedsięwzięcia wpisywały się w zakres inwestycji jakie zostały przewidziane dla poddziałania 6.3.2 Wsparcie miejscowości uzdrowiskowych – w tym zakresie należy mieć na uwadze zapisy </w:t>
      </w:r>
      <w:proofErr w:type="spellStart"/>
      <w:r>
        <w:t>SzOOP</w:t>
      </w:r>
      <w:proofErr w:type="spellEnd"/>
      <w:r>
        <w:t xml:space="preserve"> oraz przyjęte kryteria. </w:t>
      </w:r>
    </w:p>
    <w:p w:rsidR="00ED741A" w:rsidRDefault="00ED741A" w:rsidP="00ED741A">
      <w:r>
        <w:t xml:space="preserve">Na etapie PRU nie będą oceniany koszty kwalifikowalne w planowanych do realizacji inwestycjach, kierunkowo oceniane będą projekty planowane do realizacji w ramach poddziałania 6.3.2.  </w:t>
      </w:r>
    </w:p>
    <w:p w:rsidR="00ED741A" w:rsidRDefault="00ED741A" w:rsidP="00ED741A">
      <w:r>
        <w:t>Ponadto co ważne, na obu etapach oceny PRU – zarówno formalnej jak i merytorycznej - istnieje możliwość przedstawiania wyjaśnień i uzupełnienia PRU również w zakresie listy planowanych przedsięwzięć.</w:t>
      </w:r>
    </w:p>
    <w:p w:rsidR="00ED741A" w:rsidRDefault="00ED741A" w:rsidP="00ED741A">
      <w:r>
        <w:t xml:space="preserve">                                                                      </w:t>
      </w:r>
    </w:p>
    <w:p w:rsidR="00034694" w:rsidRDefault="00034694"/>
    <w:sectPr w:rsidR="00034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1A"/>
    <w:rsid w:val="00034694"/>
    <w:rsid w:val="00A01B3F"/>
    <w:rsid w:val="00ED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70B33-3857-4C93-B9CF-A63DF7DC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ALF10</dc:creator>
  <cp:keywords/>
  <dc:description/>
  <cp:lastModifiedBy>ALF10</cp:lastModifiedBy>
  <cp:revision>2</cp:revision>
  <dcterms:created xsi:type="dcterms:W3CDTF">2016-03-15T11:31:00Z</dcterms:created>
  <dcterms:modified xsi:type="dcterms:W3CDTF">2016-03-15T11:59:00Z</dcterms:modified>
</cp:coreProperties>
</file>